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D94" w:rsidRPr="00F80D94" w:rsidRDefault="00F80D94" w:rsidP="00F80D94">
      <w:pPr>
        <w:pStyle w:val="a3"/>
        <w:jc w:val="center"/>
        <w:rPr>
          <w:b/>
          <w:bCs/>
          <w:sz w:val="32"/>
        </w:rPr>
      </w:pPr>
      <w:r w:rsidRPr="00F80D94">
        <w:rPr>
          <w:rStyle w:val="a4"/>
          <w:noProof/>
          <w:sz w:val="32"/>
        </w:rPr>
        <w:drawing>
          <wp:inline distT="0" distB="0" distL="0" distR="0">
            <wp:extent cx="1514475" cy="1276350"/>
            <wp:effectExtent l="0" t="0" r="9525" b="0"/>
            <wp:docPr id="1" name="Рисунок 1" descr="C:\Users\user\Desktop\arti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articl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1F">
        <w:rPr>
          <w:rStyle w:val="a4"/>
          <w:sz w:val="32"/>
        </w:rPr>
        <w:t>Осенняя профил</w:t>
      </w:r>
      <w:bookmarkStart w:id="0" w:name="_GoBack"/>
      <w:bookmarkEnd w:id="0"/>
      <w:r w:rsidRPr="0043561F">
        <w:rPr>
          <w:rStyle w:val="a4"/>
          <w:sz w:val="32"/>
        </w:rPr>
        <w:t>актика ГЛПС</w:t>
      </w:r>
    </w:p>
    <w:p w:rsidR="00F80D94" w:rsidRDefault="00F80D94" w:rsidP="00F80D94">
      <w:pPr>
        <w:pStyle w:val="a3"/>
      </w:pPr>
      <w:r>
        <w:t xml:space="preserve">Управление </w:t>
      </w:r>
      <w:proofErr w:type="spellStart"/>
      <w:r>
        <w:t>Роспотребнадзора</w:t>
      </w:r>
      <w:proofErr w:type="spellEnd"/>
      <w:r>
        <w:t xml:space="preserve"> по Республике Татарстан напоминает, что в настоящее время на территории республики геморрагическая лихорадка с почечным синдромом (далее – ГЛПС) остается самым распространенным вирусным природно-очаговым заболеванием.</w:t>
      </w:r>
    </w:p>
    <w:p w:rsidR="00F80D94" w:rsidRDefault="00F80D94" w:rsidP="00F80D94">
      <w:pPr>
        <w:pStyle w:val="a3"/>
      </w:pPr>
      <w:r>
        <w:t>На долю ГЛПС приходится более 90% от всех природно-очаговых заболеваний, переносчиками которых являются мелкие млекопитающие и насекомые.</w:t>
      </w:r>
    </w:p>
    <w:p w:rsidR="00F80D94" w:rsidRDefault="00F80D94" w:rsidP="00F80D94">
      <w:pPr>
        <w:pStyle w:val="a3"/>
      </w:pPr>
      <w:r>
        <w:t xml:space="preserve">Заболеваемость ГЛПС регистрируется на всей территории республики круглогодично с подъемами весной и </w:t>
      </w:r>
      <w:proofErr w:type="gramStart"/>
      <w:r>
        <w:t>осенью</w:t>
      </w:r>
      <w:proofErr w:type="gramEnd"/>
      <w:r>
        <w:t xml:space="preserve"> и цикличностью каждые 3-4 года.</w:t>
      </w:r>
    </w:p>
    <w:p w:rsidR="00F80D94" w:rsidRDefault="00F80D94" w:rsidP="00F80D94">
      <w:pPr>
        <w:pStyle w:val="a3"/>
      </w:pPr>
      <w:r>
        <w:t>В 2022 году начался очередной цикличный подъем заболеваемости, который перешел и на 2023 год. За текущий период 2023г. зарегистрировано 667 случаев ГЛПС (показатель 17,8 на 100 тыс. населения), что в 1,7 раз выше показателя аналогичного периода2022 года (10,5 на 100 тыс. населения) и в 1,8 раз выше среднемноголетнего уровня (9,6 на 100 тыс. населения).</w:t>
      </w:r>
    </w:p>
    <w:p w:rsidR="00F80D94" w:rsidRDefault="00F80D94" w:rsidP="00F80D94">
      <w:pPr>
        <w:pStyle w:val="a3"/>
      </w:pPr>
      <w:r>
        <w:t>По-прежнему в республике доминируют лесной и бытовой типы заражения 53% (354 случаев) и 26% (173 случая) соответственно, при посещении садово-дачных участков заразились 120 человек (18%).           </w:t>
      </w:r>
    </w:p>
    <w:p w:rsidR="00F80D94" w:rsidRDefault="00F80D94" w:rsidP="00F80D94">
      <w:pPr>
        <w:pStyle w:val="a3"/>
      </w:pPr>
      <w:r>
        <w:t>Осенью увеличивается риск заражению людей ГЛПС при проведении таких работ как сбор сена, трав, грибов, уборка и сортировка овощей, подготовка погребов и овощехранилищ для хранения овощей на зиму, снос старых строений, разборка штабелей досок, брёвен, куч хвороста, уборка территорий и помещений садовых домиков и участков перед зимним периодом.</w:t>
      </w:r>
    </w:p>
    <w:p w:rsidR="00F80D94" w:rsidRDefault="00F80D94" w:rsidP="00F80D94">
      <w:pPr>
        <w:pStyle w:val="a3"/>
      </w:pPr>
      <w:r>
        <w:t xml:space="preserve">Управление </w:t>
      </w:r>
      <w:proofErr w:type="spellStart"/>
      <w:r>
        <w:t>Роспотребнадзора</w:t>
      </w:r>
      <w:proofErr w:type="spellEnd"/>
      <w:r>
        <w:t xml:space="preserve"> по Республике Татарстан с целью предупреждения заболеваний ГЛПС напоминает о необходимости соблюдения простых правил профилактики:</w:t>
      </w:r>
    </w:p>
    <w:p w:rsidR="00F80D94" w:rsidRDefault="00F80D94" w:rsidP="00F80D94">
      <w:pPr>
        <w:pStyle w:val="a3"/>
      </w:pPr>
      <w:r>
        <w:t>- провести по завершению дачного сезона уборку помещений садовых и дачных домиков обязательно влажным способом с применением дезинфицирующих средств.</w:t>
      </w:r>
    </w:p>
    <w:p w:rsidR="00F80D94" w:rsidRDefault="00F80D94" w:rsidP="00F80D94">
      <w:pPr>
        <w:pStyle w:val="a3"/>
      </w:pPr>
      <w:r>
        <w:rPr>
          <w:rStyle w:val="a4"/>
        </w:rPr>
        <w:t>Важно</w:t>
      </w:r>
      <w:r>
        <w:t>: Все работы проводить в средствах защиты органов дыхания, перчатках!</w:t>
      </w:r>
    </w:p>
    <w:p w:rsidR="00F80D94" w:rsidRDefault="00F80D94" w:rsidP="00F80D94">
      <w:pPr>
        <w:pStyle w:val="a3"/>
      </w:pPr>
      <w:r>
        <w:t>- обеспечить соблюдение условий, препятствующих проникновению грызунов в помещения, их размножению и жизнедеятельности – в домиках, сараях подвалах и чердаках, заделать щели и дыры, плотно закрыть шкафчики, двери;</w:t>
      </w:r>
    </w:p>
    <w:p w:rsidR="00F80D94" w:rsidRDefault="00F80D94" w:rsidP="00F80D94">
      <w:pPr>
        <w:pStyle w:val="a3"/>
      </w:pPr>
      <w:r>
        <w:t>- осенью рекомендуется обязательно провести плановое истребление грызунов в своих жилых помещениях, в домах, на садовых участках, в постройках средствами, разрешенными для применения населением в быту. Можно воспользоваться услугами специализированной организации.</w:t>
      </w:r>
    </w:p>
    <w:p w:rsidR="00F80D94" w:rsidRDefault="00F80D94" w:rsidP="00F80D94">
      <w:pPr>
        <w:pStyle w:val="a3"/>
      </w:pPr>
      <w:r>
        <w:lastRenderedPageBreak/>
        <w:t xml:space="preserve">- сады, дачные участки, коттеджи и прилегающие к ним лесные массивы и территории необходимо привести в удовлетворительное санитарное состояние: не оставлять свалок из пищевых отходов, выполотой травы, валежника и </w:t>
      </w:r>
      <w:proofErr w:type="gramStart"/>
      <w:r>
        <w:t>сухостоя</w:t>
      </w:r>
      <w:proofErr w:type="gramEnd"/>
      <w:r>
        <w:t xml:space="preserve"> и строительного мусора. </w:t>
      </w:r>
      <w:r>
        <w:rPr>
          <w:rStyle w:val="a4"/>
        </w:rPr>
        <w:t>Важно</w:t>
      </w:r>
      <w:r>
        <w:t>: Все работы проводить в средствах защиты органов дыхания, перчатках!</w:t>
      </w:r>
    </w:p>
    <w:p w:rsidR="00F80D94" w:rsidRDefault="00F80D94" w:rsidP="00F80D94">
      <w:pPr>
        <w:pStyle w:val="a3"/>
      </w:pPr>
      <w:r>
        <w:t>- не следует составлять на зиму в дачных домиках продукты питания. Или же они должны быть недоступными для грызунов, храниться в металлической, плотно закрывающейся таре, поврежденные грызунами пищевые продукты нельзя использовать в пищу;</w:t>
      </w:r>
    </w:p>
    <w:p w:rsidR="00F80D94" w:rsidRDefault="00F80D94" w:rsidP="00F80D94">
      <w:pPr>
        <w:pStyle w:val="a3"/>
        <w:jc w:val="center"/>
      </w:pPr>
      <w:r>
        <w:rPr>
          <w:rStyle w:val="a4"/>
        </w:rPr>
        <w:t>Предотвратить заболевание можно простыми мерами профилактики!</w:t>
      </w:r>
    </w:p>
    <w:p w:rsidR="00F80D94" w:rsidRDefault="00F80D94" w:rsidP="00F80D94">
      <w:pPr>
        <w:pStyle w:val="a3"/>
      </w:pPr>
      <w:r>
        <w:t>Важно: от момента заражения до появления первых признаков заболевания проходит 7 - 14 дней, максимально - 40 дней. Начало заболевания похоже на обычную острую респираторную инфекцию - повышается температура тела, появляется головная боль, боли в мышцах, общая слабость, иногда тошнота, рвота и жидкий стул. В ряде случаев отмечаются заложенность носа, кашель, кратковременное ухудшение зрения в виде тумана и «мушек» перед глазами, боль в глазных яблоках. На 3-5-й день болезни к перечисленным симптомам присоединяются боли в пояснице и животе, иногда на коже появляется геморрагическая сыпь. Нарушается функция почек в виде уменьшения объема мочи, беспокоит жажда, сухость во рту, икота. Возможны носовые кровотечения.</w:t>
      </w:r>
    </w:p>
    <w:p w:rsidR="00F80D94" w:rsidRDefault="00F80D94" w:rsidP="00F80D94">
      <w:pPr>
        <w:pStyle w:val="a3"/>
        <w:rPr>
          <w:b/>
          <w:sz w:val="28"/>
        </w:rPr>
      </w:pPr>
      <w:r w:rsidRPr="0043561F">
        <w:rPr>
          <w:b/>
          <w:sz w:val="28"/>
        </w:rPr>
        <w:t>При появлении первых признаков заболевания нужно как можно быстрее обратиться к врачу. Лечение проводится строго в стационаре, самолечение опасно!</w:t>
      </w:r>
    </w:p>
    <w:p w:rsidR="00F80D94" w:rsidRDefault="00F80D94" w:rsidP="00F80D94">
      <w:pPr>
        <w:pStyle w:val="a3"/>
        <w:rPr>
          <w:b/>
          <w:sz w:val="28"/>
        </w:rPr>
      </w:pPr>
    </w:p>
    <w:p w:rsidR="00F80D94" w:rsidRDefault="00F80D94" w:rsidP="00F80D94">
      <w:pPr>
        <w:pStyle w:val="a3"/>
        <w:rPr>
          <w:b/>
          <w:sz w:val="28"/>
        </w:rPr>
      </w:pPr>
    </w:p>
    <w:p w:rsidR="00F80D94" w:rsidRDefault="00F80D94" w:rsidP="00F80D94">
      <w:pPr>
        <w:pStyle w:val="a3"/>
        <w:rPr>
          <w:b/>
          <w:sz w:val="28"/>
        </w:rPr>
      </w:pPr>
    </w:p>
    <w:p w:rsidR="00F80D94" w:rsidRDefault="00F80D94" w:rsidP="00F80D94">
      <w:pPr>
        <w:pStyle w:val="a3"/>
        <w:rPr>
          <w:b/>
          <w:sz w:val="28"/>
        </w:rPr>
      </w:pPr>
    </w:p>
    <w:p w:rsidR="00F80D94" w:rsidRDefault="00F80D94" w:rsidP="00F80D94">
      <w:pPr>
        <w:pStyle w:val="a3"/>
        <w:rPr>
          <w:b/>
          <w:sz w:val="28"/>
        </w:rPr>
      </w:pPr>
    </w:p>
    <w:p w:rsidR="00F80D94" w:rsidRDefault="00F80D94" w:rsidP="00F80D94">
      <w:pPr>
        <w:pStyle w:val="a3"/>
        <w:rPr>
          <w:b/>
          <w:sz w:val="28"/>
        </w:rPr>
      </w:pPr>
    </w:p>
    <w:p w:rsidR="00F80D94" w:rsidRDefault="00F80D94" w:rsidP="00F80D94">
      <w:pPr>
        <w:pStyle w:val="a3"/>
        <w:rPr>
          <w:b/>
          <w:sz w:val="28"/>
        </w:rPr>
      </w:pPr>
    </w:p>
    <w:p w:rsidR="00F80D94" w:rsidRDefault="00F80D94" w:rsidP="00F80D94">
      <w:pPr>
        <w:pStyle w:val="a3"/>
        <w:rPr>
          <w:b/>
          <w:sz w:val="28"/>
        </w:rPr>
      </w:pPr>
    </w:p>
    <w:p w:rsidR="00F80D94" w:rsidRDefault="00F80D94" w:rsidP="00F80D94">
      <w:pPr>
        <w:pStyle w:val="a3"/>
        <w:rPr>
          <w:b/>
          <w:sz w:val="28"/>
        </w:rPr>
      </w:pPr>
    </w:p>
    <w:p w:rsidR="00F80D94" w:rsidRDefault="00F80D94" w:rsidP="00F80D94">
      <w:pPr>
        <w:pStyle w:val="a3"/>
        <w:rPr>
          <w:b/>
          <w:sz w:val="28"/>
        </w:rPr>
      </w:pPr>
    </w:p>
    <w:p w:rsidR="00F80D94" w:rsidRDefault="00F80D94" w:rsidP="00F80D94">
      <w:pPr>
        <w:pStyle w:val="a3"/>
        <w:rPr>
          <w:b/>
          <w:sz w:val="28"/>
        </w:rPr>
      </w:pPr>
    </w:p>
    <w:p w:rsidR="00F80D94" w:rsidRDefault="00F80D94" w:rsidP="00F80D94">
      <w:pPr>
        <w:pStyle w:val="a3"/>
        <w:rPr>
          <w:b/>
          <w:sz w:val="28"/>
        </w:rPr>
      </w:pPr>
    </w:p>
    <w:p w:rsidR="002456B7" w:rsidRDefault="002456B7"/>
    <w:sectPr w:rsidR="00245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7F"/>
    <w:rsid w:val="002456B7"/>
    <w:rsid w:val="0076087F"/>
    <w:rsid w:val="00F8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93DF4"/>
  <w15:chartTrackingRefBased/>
  <w15:docId w15:val="{EA15A3A9-8C45-459E-9E8D-CD2B7BA5D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0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0D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3245</Characters>
  <Application>Microsoft Office Word</Application>
  <DocSecurity>0</DocSecurity>
  <Lines>27</Lines>
  <Paragraphs>7</Paragraphs>
  <ScaleCrop>false</ScaleCrop>
  <Company>ТО Управления Роспотребнадзора по РТ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2023-10-12T13:59:00Z</dcterms:created>
  <dcterms:modified xsi:type="dcterms:W3CDTF">2023-10-12T14:01:00Z</dcterms:modified>
</cp:coreProperties>
</file>